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E2E6" w14:textId="75BF8D41" w:rsidR="00823609" w:rsidRPr="00964206" w:rsidRDefault="00823609" w:rsidP="00964206">
      <w:pPr>
        <w:numPr>
          <w:ilvl w:val="0"/>
          <w:numId w:val="1"/>
        </w:numPr>
        <w:spacing w:after="60"/>
        <w:ind w:left="709" w:hanging="709"/>
        <w:jc w:val="both"/>
        <w:rPr>
          <w:sz w:val="22"/>
          <w:szCs w:val="22"/>
        </w:rPr>
      </w:pPr>
      <w:r w:rsidRPr="00964206">
        <w:rPr>
          <w:sz w:val="22"/>
          <w:szCs w:val="22"/>
        </w:rPr>
        <w:t xml:space="preserve">The name of the </w:t>
      </w:r>
      <w:r w:rsidR="00ED770C" w:rsidRPr="00964206">
        <w:rPr>
          <w:sz w:val="22"/>
          <w:szCs w:val="22"/>
        </w:rPr>
        <w:t>A</w:t>
      </w:r>
      <w:r w:rsidRPr="00964206">
        <w:rPr>
          <w:sz w:val="22"/>
          <w:szCs w:val="22"/>
        </w:rPr>
        <w:t>ssociation shall be the Marlow Allotments Association (</w:t>
      </w:r>
      <w:smartTag w:uri="urn:schemas-microsoft-com:office:smarttags" w:element="stockticker">
        <w:r w:rsidRPr="00964206">
          <w:rPr>
            <w:sz w:val="22"/>
            <w:szCs w:val="22"/>
          </w:rPr>
          <w:t>MAA</w:t>
        </w:r>
      </w:smartTag>
      <w:r w:rsidRPr="00964206">
        <w:rPr>
          <w:sz w:val="22"/>
          <w:szCs w:val="22"/>
        </w:rPr>
        <w:t>).</w:t>
      </w:r>
    </w:p>
    <w:p w14:paraId="646C6D44" w14:textId="77777777" w:rsidR="00823609" w:rsidRPr="00964206" w:rsidRDefault="00823609" w:rsidP="00964206">
      <w:pPr>
        <w:numPr>
          <w:ilvl w:val="0"/>
          <w:numId w:val="1"/>
        </w:numPr>
        <w:spacing w:after="60"/>
        <w:ind w:left="714" w:hanging="714"/>
        <w:jc w:val="both"/>
        <w:rPr>
          <w:sz w:val="22"/>
          <w:szCs w:val="22"/>
          <w:u w:val="single"/>
        </w:rPr>
      </w:pPr>
      <w:r w:rsidRPr="00964206">
        <w:rPr>
          <w:sz w:val="22"/>
          <w:szCs w:val="22"/>
          <w:u w:val="single"/>
        </w:rPr>
        <w:t>Objectives</w:t>
      </w:r>
      <w:r w:rsidRPr="00964206">
        <w:rPr>
          <w:sz w:val="22"/>
          <w:szCs w:val="22"/>
        </w:rPr>
        <w:tab/>
        <w:t>The objectives of the Association shall be:</w:t>
      </w:r>
    </w:p>
    <w:p w14:paraId="2EA8B022" w14:textId="77777777" w:rsidR="00823609" w:rsidRPr="00964206" w:rsidRDefault="00823609" w:rsidP="00194602">
      <w:pPr>
        <w:numPr>
          <w:ilvl w:val="1"/>
          <w:numId w:val="1"/>
        </w:numPr>
        <w:spacing w:after="60"/>
        <w:jc w:val="both"/>
        <w:rPr>
          <w:sz w:val="22"/>
          <w:szCs w:val="22"/>
        </w:rPr>
      </w:pPr>
      <w:r w:rsidRPr="00964206">
        <w:rPr>
          <w:sz w:val="22"/>
          <w:szCs w:val="22"/>
        </w:rPr>
        <w:t xml:space="preserve">To promote the interests of all members in their gardening activities by inviting their input and leading their joint actions to achieve the common benefit of members. </w:t>
      </w:r>
    </w:p>
    <w:p w14:paraId="1879C772" w14:textId="77777777" w:rsidR="00823609" w:rsidRPr="00964206" w:rsidRDefault="00823609" w:rsidP="00194602">
      <w:pPr>
        <w:numPr>
          <w:ilvl w:val="1"/>
          <w:numId w:val="1"/>
        </w:numPr>
        <w:spacing w:after="60"/>
        <w:jc w:val="both"/>
        <w:rPr>
          <w:sz w:val="22"/>
          <w:szCs w:val="22"/>
        </w:rPr>
      </w:pPr>
      <w:r w:rsidRPr="00964206">
        <w:rPr>
          <w:sz w:val="22"/>
          <w:szCs w:val="22"/>
        </w:rPr>
        <w:t>To conduct, when necessary, negotiations with the local authority in respect of matters which are judged to affect the interests of members and the integrity of the sites.</w:t>
      </w:r>
    </w:p>
    <w:p w14:paraId="12E511A5" w14:textId="77777777" w:rsidR="00823609" w:rsidRPr="00964206" w:rsidRDefault="00823609" w:rsidP="00194602">
      <w:pPr>
        <w:numPr>
          <w:ilvl w:val="1"/>
          <w:numId w:val="1"/>
        </w:numPr>
        <w:spacing w:after="60"/>
        <w:jc w:val="both"/>
        <w:rPr>
          <w:sz w:val="22"/>
          <w:szCs w:val="22"/>
        </w:rPr>
      </w:pPr>
      <w:r w:rsidRPr="00964206">
        <w:rPr>
          <w:sz w:val="22"/>
          <w:szCs w:val="22"/>
        </w:rPr>
        <w:t>To support members in their gardening activities by obtaining a supply of seeds and other horticultural items on their behalf.</w:t>
      </w:r>
    </w:p>
    <w:p w14:paraId="78E2A760" w14:textId="77777777" w:rsidR="00823609" w:rsidRDefault="00823609" w:rsidP="002C1CB8">
      <w:pPr>
        <w:numPr>
          <w:ilvl w:val="1"/>
          <w:numId w:val="1"/>
        </w:numPr>
        <w:tabs>
          <w:tab w:val="clear" w:pos="1440"/>
          <w:tab w:val="num" w:pos="1134"/>
        </w:tabs>
        <w:spacing w:after="60"/>
        <w:jc w:val="both"/>
        <w:rPr>
          <w:sz w:val="22"/>
          <w:szCs w:val="22"/>
        </w:rPr>
      </w:pPr>
      <w:r w:rsidRPr="00964206">
        <w:rPr>
          <w:sz w:val="22"/>
          <w:szCs w:val="22"/>
        </w:rPr>
        <w:t>To encourage the maintenance of the allotments and enjoyment of the gardening environment by arranging lectures, demonstrations, competitions and other social events.</w:t>
      </w:r>
    </w:p>
    <w:p w14:paraId="21376679" w14:textId="77777777" w:rsidR="00265D53" w:rsidRPr="00265D53" w:rsidRDefault="00265D53" w:rsidP="00265D53">
      <w:pPr>
        <w:numPr>
          <w:ilvl w:val="1"/>
          <w:numId w:val="1"/>
        </w:numPr>
        <w:spacing w:after="60"/>
        <w:jc w:val="both"/>
        <w:rPr>
          <w:sz w:val="22"/>
          <w:szCs w:val="22"/>
          <w:u w:val="single"/>
        </w:rPr>
      </w:pPr>
      <w:r w:rsidRPr="00265D53">
        <w:rPr>
          <w:sz w:val="22"/>
          <w:szCs w:val="22"/>
        </w:rPr>
        <w:t>To secure the future of the Allotments by maintaining Membership of the National Society of Allotment and Leisure Gardeners.</w:t>
      </w:r>
    </w:p>
    <w:p w14:paraId="0BD1BC92" w14:textId="7A2EA867"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bCs/>
          <w:sz w:val="22"/>
          <w:szCs w:val="22"/>
          <w:u w:val="single"/>
        </w:rPr>
        <w:t>Scope</w:t>
      </w:r>
      <w:r w:rsidRPr="00964206">
        <w:rPr>
          <w:bCs/>
          <w:sz w:val="22"/>
          <w:szCs w:val="22"/>
        </w:rPr>
        <w:tab/>
      </w:r>
      <w:r w:rsidRPr="00964206">
        <w:rPr>
          <w:bCs/>
          <w:sz w:val="22"/>
          <w:szCs w:val="22"/>
        </w:rPr>
        <w:tab/>
        <w:t>The Association shall operate entirely within the United Kingdom.</w:t>
      </w:r>
    </w:p>
    <w:p w14:paraId="17934D71" w14:textId="54604206"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sz w:val="22"/>
          <w:szCs w:val="22"/>
          <w:u w:val="single"/>
        </w:rPr>
        <w:t>Membership</w:t>
      </w:r>
      <w:r w:rsidRPr="00964206">
        <w:rPr>
          <w:sz w:val="22"/>
          <w:szCs w:val="22"/>
        </w:rPr>
        <w:t xml:space="preserve"> </w:t>
      </w:r>
      <w:r w:rsidRPr="00964206">
        <w:rPr>
          <w:sz w:val="22"/>
          <w:szCs w:val="22"/>
        </w:rPr>
        <w:tab/>
        <w:t>To be open to any allotment gardener who is committed to the shared objectives of the Association to meet the common needs of the allotments</w:t>
      </w:r>
      <w:r w:rsidRPr="00964206">
        <w:rPr>
          <w:color w:val="FF00FF"/>
          <w:sz w:val="22"/>
          <w:szCs w:val="22"/>
        </w:rPr>
        <w:t>.</w:t>
      </w:r>
      <w:r w:rsidRPr="00964206">
        <w:rPr>
          <w:sz w:val="22"/>
          <w:szCs w:val="22"/>
        </w:rPr>
        <w:t xml:space="preserve">  The Committee may reject an application from, or expel from the Association, an allotment gardener who is judged to be acting against the objectives of the Association.  The Committee will inform the local authority of its decision</w:t>
      </w:r>
      <w:r w:rsidR="00ED770C" w:rsidRPr="00964206">
        <w:rPr>
          <w:sz w:val="22"/>
          <w:szCs w:val="22"/>
        </w:rPr>
        <w:t>,</w:t>
      </w:r>
      <w:r w:rsidRPr="00964206">
        <w:rPr>
          <w:sz w:val="22"/>
          <w:szCs w:val="22"/>
        </w:rPr>
        <w:t xml:space="preserve"> so that it may in turn make a judgement in respect of the allotment lease.</w:t>
      </w:r>
    </w:p>
    <w:p w14:paraId="1729D2FB" w14:textId="5532C3ED"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sz w:val="22"/>
          <w:szCs w:val="22"/>
          <w:u w:val="single"/>
        </w:rPr>
        <w:t>Subscriptions</w:t>
      </w:r>
      <w:r w:rsidRPr="00964206">
        <w:rPr>
          <w:b/>
          <w:sz w:val="22"/>
          <w:szCs w:val="22"/>
        </w:rPr>
        <w:tab/>
      </w:r>
      <w:r w:rsidRPr="00964206">
        <w:rPr>
          <w:sz w:val="22"/>
          <w:szCs w:val="22"/>
        </w:rPr>
        <w:t>An annual subscription, renewable on 1st November each year, secures membership of the Association until the 31</w:t>
      </w:r>
      <w:r w:rsidR="009D00D5" w:rsidRPr="00964206">
        <w:rPr>
          <w:sz w:val="22"/>
          <w:szCs w:val="22"/>
          <w:vertAlign w:val="superscript"/>
        </w:rPr>
        <w:t>st</w:t>
      </w:r>
      <w:r w:rsidR="009D00D5" w:rsidRPr="00964206">
        <w:rPr>
          <w:sz w:val="22"/>
          <w:szCs w:val="22"/>
        </w:rPr>
        <w:t xml:space="preserve"> </w:t>
      </w:r>
      <w:r w:rsidRPr="00964206">
        <w:rPr>
          <w:sz w:val="22"/>
          <w:szCs w:val="22"/>
        </w:rPr>
        <w:t>October of the next year. This sum includes members’ annual subscription to the National Society for Allotment and Leisure Gardeners. The subscription amount will be reviewed annually and approved at the Annual General Meeting (AGM).</w:t>
      </w:r>
    </w:p>
    <w:p w14:paraId="1C2CA4B4" w14:textId="6721CFB2"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sz w:val="22"/>
          <w:szCs w:val="22"/>
          <w:u w:val="single"/>
        </w:rPr>
        <w:t>Officers</w:t>
      </w:r>
      <w:r w:rsidRPr="00964206">
        <w:rPr>
          <w:sz w:val="22"/>
          <w:szCs w:val="22"/>
        </w:rPr>
        <w:t xml:space="preserve"> Shall consist of a Chairman, Secretary and Treasurer. They shall be elected individually at each AGM. Retiring officers shall be eligible for re-election. The chairman’s tenure shall not exceed two years. A past chairman may be re-elected after one year’s break.</w:t>
      </w:r>
    </w:p>
    <w:p w14:paraId="4478BB76" w14:textId="16CEF228"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sz w:val="22"/>
          <w:szCs w:val="22"/>
          <w:u w:val="single"/>
        </w:rPr>
        <w:t>Committee</w:t>
      </w:r>
      <w:r w:rsidRPr="00964206">
        <w:rPr>
          <w:sz w:val="22"/>
          <w:szCs w:val="22"/>
        </w:rPr>
        <w:tab/>
        <w:t xml:space="preserve">The affairs of the Association shall be conducted by a Committee consisting of the Officers and </w:t>
      </w:r>
      <w:r w:rsidR="00107AC8" w:rsidRPr="00964206">
        <w:rPr>
          <w:sz w:val="22"/>
          <w:szCs w:val="22"/>
        </w:rPr>
        <w:t>O</w:t>
      </w:r>
      <w:r w:rsidRPr="00964206">
        <w:rPr>
          <w:sz w:val="22"/>
          <w:szCs w:val="22"/>
        </w:rPr>
        <w:t xml:space="preserve">rdinary </w:t>
      </w:r>
      <w:r w:rsidR="00107AC8" w:rsidRPr="00964206">
        <w:rPr>
          <w:sz w:val="22"/>
          <w:szCs w:val="22"/>
        </w:rPr>
        <w:t>M</w:t>
      </w:r>
      <w:r w:rsidRPr="00964206">
        <w:rPr>
          <w:sz w:val="22"/>
          <w:szCs w:val="22"/>
        </w:rPr>
        <w:t xml:space="preserve">embers. There shall be at least four and no more than ten </w:t>
      </w:r>
      <w:r w:rsidR="00107AC8" w:rsidRPr="00964206">
        <w:rPr>
          <w:sz w:val="22"/>
          <w:szCs w:val="22"/>
        </w:rPr>
        <w:t>O</w:t>
      </w:r>
      <w:r w:rsidRPr="00964206">
        <w:rPr>
          <w:sz w:val="22"/>
          <w:szCs w:val="22"/>
        </w:rPr>
        <w:t xml:space="preserve">rdinary </w:t>
      </w:r>
      <w:r w:rsidR="00107AC8" w:rsidRPr="00964206">
        <w:rPr>
          <w:sz w:val="22"/>
          <w:szCs w:val="22"/>
        </w:rPr>
        <w:t>M</w:t>
      </w:r>
      <w:r w:rsidRPr="00964206">
        <w:rPr>
          <w:sz w:val="22"/>
          <w:szCs w:val="22"/>
        </w:rPr>
        <w:t xml:space="preserve">embers. All members of the Committee shall be individually elected at the </w:t>
      </w:r>
      <w:smartTag w:uri="urn:schemas-microsoft-com:office:smarttags" w:element="stockticker">
        <w:r w:rsidRPr="00964206">
          <w:rPr>
            <w:sz w:val="22"/>
            <w:szCs w:val="22"/>
          </w:rPr>
          <w:t>AGM</w:t>
        </w:r>
      </w:smartTag>
      <w:r w:rsidRPr="00964206">
        <w:rPr>
          <w:sz w:val="22"/>
          <w:szCs w:val="22"/>
        </w:rPr>
        <w:t xml:space="preserve"> by a show of hands. Casual vacancies may be filled by the Committee and </w:t>
      </w:r>
      <w:r w:rsidR="00107AC8" w:rsidRPr="00964206">
        <w:rPr>
          <w:sz w:val="22"/>
          <w:szCs w:val="22"/>
        </w:rPr>
        <w:t>M</w:t>
      </w:r>
      <w:r w:rsidRPr="00964206">
        <w:rPr>
          <w:sz w:val="22"/>
          <w:szCs w:val="22"/>
        </w:rPr>
        <w:t xml:space="preserve">embers so appointed shall hold office until the next AGM. Co-option will not count as term served. A quorum for Committee Meetings shall be 50% of the Committee membership. </w:t>
      </w:r>
    </w:p>
    <w:p w14:paraId="4B4612F4" w14:textId="739E394A" w:rsidR="00964206" w:rsidRPr="00964206" w:rsidRDefault="00823609" w:rsidP="00964206">
      <w:pPr>
        <w:numPr>
          <w:ilvl w:val="0"/>
          <w:numId w:val="1"/>
        </w:numPr>
        <w:autoSpaceDE w:val="0"/>
        <w:autoSpaceDN w:val="0"/>
        <w:adjustRightInd w:val="0"/>
        <w:spacing w:after="60"/>
        <w:ind w:left="567" w:hanging="567"/>
        <w:jc w:val="both"/>
        <w:rPr>
          <w:sz w:val="22"/>
          <w:szCs w:val="22"/>
          <w:u w:val="single"/>
        </w:rPr>
      </w:pPr>
      <w:r w:rsidRPr="00964206">
        <w:rPr>
          <w:sz w:val="22"/>
          <w:szCs w:val="22"/>
          <w:u w:val="single"/>
        </w:rPr>
        <w:t>Duties of the Committee</w:t>
      </w:r>
      <w:r w:rsidR="00964206" w:rsidRPr="00964206">
        <w:rPr>
          <w:sz w:val="22"/>
          <w:szCs w:val="22"/>
        </w:rPr>
        <w:t xml:space="preserve"> </w:t>
      </w:r>
      <w:r w:rsidR="009300F9">
        <w:rPr>
          <w:sz w:val="22"/>
          <w:szCs w:val="22"/>
        </w:rPr>
        <w:tab/>
      </w:r>
      <w:r w:rsidRPr="00964206">
        <w:rPr>
          <w:sz w:val="22"/>
          <w:szCs w:val="22"/>
        </w:rPr>
        <w:t>Shall be to carry out the objectives of the Association, control the Association’s finances and to define the duties of the Officers and Ordinary Members who shall, in all aspects, be subject to the control of the Committee.</w:t>
      </w:r>
    </w:p>
    <w:p w14:paraId="6B827357" w14:textId="77777777" w:rsidR="00A66EBC" w:rsidRPr="00A66EBC" w:rsidRDefault="00823609" w:rsidP="00964206">
      <w:pPr>
        <w:numPr>
          <w:ilvl w:val="0"/>
          <w:numId w:val="1"/>
        </w:numPr>
        <w:autoSpaceDE w:val="0"/>
        <w:autoSpaceDN w:val="0"/>
        <w:adjustRightInd w:val="0"/>
        <w:spacing w:after="60"/>
        <w:ind w:left="567" w:hanging="567"/>
        <w:jc w:val="both"/>
        <w:rPr>
          <w:b/>
          <w:sz w:val="22"/>
          <w:szCs w:val="22"/>
          <w:u w:val="single"/>
        </w:rPr>
      </w:pPr>
      <w:r w:rsidRPr="00964206">
        <w:rPr>
          <w:sz w:val="22"/>
          <w:szCs w:val="22"/>
          <w:u w:val="single"/>
        </w:rPr>
        <w:t>General Meetings</w:t>
      </w:r>
      <w:r w:rsidR="00107AC8" w:rsidRPr="00964206">
        <w:rPr>
          <w:sz w:val="22"/>
          <w:szCs w:val="22"/>
        </w:rPr>
        <w:t xml:space="preserve">    </w:t>
      </w:r>
      <w:proofErr w:type="gramStart"/>
      <w:r w:rsidRPr="00964206">
        <w:rPr>
          <w:sz w:val="22"/>
          <w:szCs w:val="22"/>
        </w:rPr>
        <w:t>The</w:t>
      </w:r>
      <w:proofErr w:type="gramEnd"/>
      <w:r w:rsidRPr="00964206">
        <w:rPr>
          <w:sz w:val="22"/>
          <w:szCs w:val="22"/>
        </w:rPr>
        <w:t xml:space="preserve"> Annual General Meeting (AGM) shall be held at such time as the Committee or a General Meeting shall decide. Ten members shall form a quorum. At the AGM, the inspected accounts and Secretary’s report shall be submitted. Officers and Ordinary Committee Members for the ensuing year shall be elected</w:t>
      </w:r>
      <w:r w:rsidR="00265D53">
        <w:rPr>
          <w:sz w:val="22"/>
          <w:szCs w:val="22"/>
        </w:rPr>
        <w:t>. N</w:t>
      </w:r>
      <w:r w:rsidRPr="00964206">
        <w:rPr>
          <w:sz w:val="22"/>
          <w:szCs w:val="22"/>
        </w:rPr>
        <w:t>otice shall be given to members</w:t>
      </w:r>
      <w:r w:rsidR="006F11B3" w:rsidRPr="00964206">
        <w:rPr>
          <w:sz w:val="22"/>
          <w:szCs w:val="22"/>
        </w:rPr>
        <w:t xml:space="preserve"> </w:t>
      </w:r>
      <w:r w:rsidR="00265D53" w:rsidRPr="00485026">
        <w:rPr>
          <w:b/>
          <w:bCs/>
          <w:sz w:val="22"/>
          <w:szCs w:val="22"/>
          <w:u w:val="single"/>
        </w:rPr>
        <w:t>one</w:t>
      </w:r>
      <w:r w:rsidRPr="00485026">
        <w:rPr>
          <w:b/>
          <w:bCs/>
          <w:sz w:val="22"/>
          <w:szCs w:val="22"/>
          <w:u w:val="single"/>
        </w:rPr>
        <w:t xml:space="preserve"> month</w:t>
      </w:r>
      <w:r w:rsidRPr="00964206">
        <w:rPr>
          <w:sz w:val="22"/>
          <w:szCs w:val="22"/>
        </w:rPr>
        <w:t xml:space="preserve"> in advance of the </w:t>
      </w:r>
      <w:smartTag w:uri="urn:schemas-microsoft-com:office:smarttags" w:element="stockticker">
        <w:r w:rsidRPr="00964206">
          <w:rPr>
            <w:sz w:val="22"/>
            <w:szCs w:val="22"/>
          </w:rPr>
          <w:t>AGM</w:t>
        </w:r>
      </w:smartTag>
      <w:r w:rsidRPr="00964206">
        <w:rPr>
          <w:sz w:val="22"/>
          <w:szCs w:val="22"/>
        </w:rPr>
        <w:t xml:space="preserve"> and nominations invited for </w:t>
      </w:r>
      <w:r w:rsidR="006F11B3" w:rsidRPr="00964206">
        <w:rPr>
          <w:sz w:val="22"/>
          <w:szCs w:val="22"/>
        </w:rPr>
        <w:t>C</w:t>
      </w:r>
      <w:r w:rsidRPr="00964206">
        <w:rPr>
          <w:sz w:val="22"/>
          <w:szCs w:val="22"/>
        </w:rPr>
        <w:t xml:space="preserve">ommittee </w:t>
      </w:r>
      <w:r w:rsidR="006F11B3" w:rsidRPr="00964206">
        <w:rPr>
          <w:sz w:val="22"/>
          <w:szCs w:val="22"/>
        </w:rPr>
        <w:t>M</w:t>
      </w:r>
      <w:r w:rsidRPr="00964206">
        <w:rPr>
          <w:sz w:val="22"/>
          <w:szCs w:val="22"/>
        </w:rPr>
        <w:t>embership. Nominations with a proposer and seconder should be submitted to the Secretary at least</w:t>
      </w:r>
      <w:r w:rsidR="006F11B3" w:rsidRPr="00964206">
        <w:rPr>
          <w:sz w:val="22"/>
          <w:szCs w:val="22"/>
        </w:rPr>
        <w:t xml:space="preserve"> </w:t>
      </w:r>
      <w:r w:rsidR="00265D53" w:rsidRPr="00485026">
        <w:rPr>
          <w:b/>
          <w:bCs/>
          <w:sz w:val="22"/>
          <w:szCs w:val="22"/>
          <w:u w:val="single"/>
        </w:rPr>
        <w:t xml:space="preserve">seven </w:t>
      </w:r>
      <w:r w:rsidR="006F11B3" w:rsidRPr="00485026">
        <w:rPr>
          <w:b/>
          <w:bCs/>
          <w:sz w:val="22"/>
          <w:szCs w:val="22"/>
          <w:u w:val="single"/>
        </w:rPr>
        <w:t>days</w:t>
      </w:r>
      <w:r w:rsidR="006F11B3" w:rsidRPr="00964206">
        <w:rPr>
          <w:sz w:val="22"/>
          <w:szCs w:val="22"/>
        </w:rPr>
        <w:t xml:space="preserve"> </w:t>
      </w:r>
      <w:r w:rsidRPr="00964206">
        <w:rPr>
          <w:sz w:val="22"/>
          <w:szCs w:val="22"/>
        </w:rPr>
        <w:t xml:space="preserve">before the </w:t>
      </w:r>
      <w:smartTag w:uri="urn:schemas-microsoft-com:office:smarttags" w:element="stockticker">
        <w:r w:rsidRPr="00964206">
          <w:rPr>
            <w:sz w:val="22"/>
            <w:szCs w:val="22"/>
          </w:rPr>
          <w:t>AGM</w:t>
        </w:r>
      </w:smartTag>
      <w:r w:rsidRPr="00964206">
        <w:rPr>
          <w:sz w:val="22"/>
          <w:szCs w:val="22"/>
        </w:rPr>
        <w:t xml:space="preserve">. </w:t>
      </w:r>
      <w:r w:rsidRPr="00964206">
        <w:rPr>
          <w:bCs/>
          <w:sz w:val="22"/>
          <w:szCs w:val="22"/>
        </w:rPr>
        <w:t xml:space="preserve">Proposers and </w:t>
      </w:r>
      <w:r w:rsidR="006F11B3" w:rsidRPr="00964206">
        <w:rPr>
          <w:bCs/>
          <w:sz w:val="22"/>
          <w:szCs w:val="22"/>
        </w:rPr>
        <w:t>Se</w:t>
      </w:r>
      <w:r w:rsidRPr="00964206">
        <w:rPr>
          <w:bCs/>
          <w:sz w:val="22"/>
          <w:szCs w:val="22"/>
        </w:rPr>
        <w:t>conders must be members of the Association at the time of proposal</w:t>
      </w:r>
      <w:r w:rsidR="00265D53">
        <w:rPr>
          <w:bCs/>
          <w:sz w:val="22"/>
          <w:szCs w:val="22"/>
        </w:rPr>
        <w:t>.</w:t>
      </w:r>
      <w:r w:rsidR="00986B27" w:rsidRPr="00964206">
        <w:rPr>
          <w:bCs/>
          <w:sz w:val="22"/>
          <w:szCs w:val="22"/>
        </w:rPr>
        <w:t xml:space="preserve"> </w:t>
      </w:r>
    </w:p>
    <w:p w14:paraId="00EE81DA" w14:textId="651180AE" w:rsidR="00964206" w:rsidRPr="00485026" w:rsidRDefault="00265D53" w:rsidP="00A66EBC">
      <w:pPr>
        <w:autoSpaceDE w:val="0"/>
        <w:autoSpaceDN w:val="0"/>
        <w:adjustRightInd w:val="0"/>
        <w:spacing w:after="60"/>
        <w:ind w:left="567"/>
        <w:jc w:val="both"/>
        <w:rPr>
          <w:b/>
          <w:sz w:val="22"/>
          <w:szCs w:val="22"/>
          <w:u w:val="single"/>
        </w:rPr>
      </w:pPr>
      <w:r w:rsidRPr="00485026">
        <w:rPr>
          <w:b/>
          <w:sz w:val="22"/>
          <w:szCs w:val="22"/>
          <w:u w:val="single"/>
        </w:rPr>
        <w:t>A</w:t>
      </w:r>
      <w:r w:rsidR="00986B27" w:rsidRPr="00485026">
        <w:rPr>
          <w:b/>
          <w:sz w:val="22"/>
          <w:szCs w:val="22"/>
          <w:u w:val="single"/>
        </w:rPr>
        <w:t>ny member is limited to proposing one and seconding one other member.</w:t>
      </w:r>
    </w:p>
    <w:p w14:paraId="37D5213D" w14:textId="77777777" w:rsidR="00964206" w:rsidRPr="00964206" w:rsidRDefault="00823609" w:rsidP="002C1CB8">
      <w:pPr>
        <w:numPr>
          <w:ilvl w:val="0"/>
          <w:numId w:val="1"/>
        </w:numPr>
        <w:tabs>
          <w:tab w:val="clear" w:pos="786"/>
          <w:tab w:val="num" w:pos="567"/>
        </w:tabs>
        <w:autoSpaceDE w:val="0"/>
        <w:autoSpaceDN w:val="0"/>
        <w:adjustRightInd w:val="0"/>
        <w:spacing w:after="60"/>
        <w:ind w:left="567" w:hanging="567"/>
        <w:jc w:val="both"/>
        <w:rPr>
          <w:sz w:val="22"/>
          <w:szCs w:val="22"/>
        </w:rPr>
      </w:pPr>
      <w:r w:rsidRPr="00964206">
        <w:rPr>
          <w:bCs/>
          <w:sz w:val="22"/>
          <w:szCs w:val="22"/>
          <w:u w:val="single"/>
        </w:rPr>
        <w:t>Rule Changes</w:t>
      </w:r>
      <w:r w:rsidRPr="00964206">
        <w:rPr>
          <w:bCs/>
          <w:sz w:val="22"/>
          <w:szCs w:val="22"/>
        </w:rPr>
        <w:t xml:space="preserve">: Any changes to Rules shall be included in the Notice convening the General Meeting. Rule changes must be agreed by a majority of members present and voting at any General Meeting. </w:t>
      </w:r>
    </w:p>
    <w:p w14:paraId="0AA53318" w14:textId="69439EAA" w:rsidR="00964206" w:rsidRPr="00964206" w:rsidRDefault="00823609" w:rsidP="002C1CB8">
      <w:pPr>
        <w:numPr>
          <w:ilvl w:val="0"/>
          <w:numId w:val="1"/>
        </w:numPr>
        <w:tabs>
          <w:tab w:val="clear" w:pos="786"/>
          <w:tab w:val="num" w:pos="567"/>
        </w:tabs>
        <w:autoSpaceDE w:val="0"/>
        <w:autoSpaceDN w:val="0"/>
        <w:adjustRightInd w:val="0"/>
        <w:spacing w:after="60"/>
        <w:ind w:left="567" w:hanging="567"/>
        <w:jc w:val="both"/>
        <w:rPr>
          <w:sz w:val="22"/>
          <w:szCs w:val="22"/>
        </w:rPr>
      </w:pPr>
      <w:r w:rsidRPr="00964206">
        <w:rPr>
          <w:sz w:val="22"/>
          <w:szCs w:val="22"/>
          <w:u w:val="single"/>
        </w:rPr>
        <w:t>Special General Meetings</w:t>
      </w:r>
      <w:r w:rsidR="00CF3861" w:rsidRPr="00964206">
        <w:rPr>
          <w:sz w:val="22"/>
          <w:szCs w:val="22"/>
        </w:rPr>
        <w:t xml:space="preserve"> </w:t>
      </w:r>
      <w:r w:rsidR="00ED770C" w:rsidRPr="00964206">
        <w:rPr>
          <w:sz w:val="22"/>
          <w:szCs w:val="22"/>
        </w:rPr>
        <w:t>M</w:t>
      </w:r>
      <w:r w:rsidRPr="00964206">
        <w:rPr>
          <w:sz w:val="22"/>
          <w:szCs w:val="22"/>
        </w:rPr>
        <w:t>ay be called if requested in writing to the Secretary by at least ten members. No party-political or sectarian discussions shall be raised or resolutions proposed at either Committee or General Meetings.</w:t>
      </w:r>
    </w:p>
    <w:p w14:paraId="6798CCDC" w14:textId="5FC217CA" w:rsidR="00823609" w:rsidRPr="00964206" w:rsidRDefault="00823609" w:rsidP="002C1CB8">
      <w:pPr>
        <w:numPr>
          <w:ilvl w:val="0"/>
          <w:numId w:val="1"/>
        </w:numPr>
        <w:tabs>
          <w:tab w:val="clear" w:pos="786"/>
          <w:tab w:val="num" w:pos="567"/>
        </w:tabs>
        <w:autoSpaceDE w:val="0"/>
        <w:autoSpaceDN w:val="0"/>
        <w:adjustRightInd w:val="0"/>
        <w:spacing w:after="60"/>
        <w:ind w:left="567" w:hanging="567"/>
        <w:jc w:val="both"/>
        <w:rPr>
          <w:sz w:val="22"/>
          <w:szCs w:val="22"/>
        </w:rPr>
      </w:pPr>
      <w:r w:rsidRPr="00964206">
        <w:rPr>
          <w:sz w:val="22"/>
          <w:szCs w:val="22"/>
          <w:u w:val="single"/>
        </w:rPr>
        <w:t>Bank Account</w:t>
      </w:r>
      <w:r w:rsidR="009300F9">
        <w:rPr>
          <w:sz w:val="22"/>
          <w:szCs w:val="22"/>
        </w:rPr>
        <w:tab/>
      </w:r>
      <w:proofErr w:type="gramStart"/>
      <w:r w:rsidRPr="00964206">
        <w:rPr>
          <w:sz w:val="22"/>
          <w:szCs w:val="22"/>
        </w:rPr>
        <w:t>The</w:t>
      </w:r>
      <w:proofErr w:type="gramEnd"/>
      <w:r w:rsidRPr="00964206">
        <w:rPr>
          <w:sz w:val="22"/>
          <w:szCs w:val="22"/>
        </w:rPr>
        <w:t xml:space="preserve"> Committee shall maintain a bank account in the name of the Association. All monies received from any source on behalf of the Association shall be paid into such account. Cheques shall be signed by one of three signatories and a debit card provided for the Treasurer to pay for expenditure incurred on behalf of the </w:t>
      </w:r>
      <w:r w:rsidR="00AF007E" w:rsidRPr="00964206">
        <w:rPr>
          <w:sz w:val="22"/>
          <w:szCs w:val="22"/>
        </w:rPr>
        <w:t>A</w:t>
      </w:r>
      <w:r w:rsidRPr="00964206">
        <w:rPr>
          <w:sz w:val="22"/>
          <w:szCs w:val="22"/>
        </w:rPr>
        <w:t>ssociation.</w:t>
      </w:r>
    </w:p>
    <w:p w14:paraId="289E30FC" w14:textId="77777777" w:rsidR="002C1CB8" w:rsidRPr="002C1CB8" w:rsidRDefault="00823609" w:rsidP="002C1CB8">
      <w:pPr>
        <w:numPr>
          <w:ilvl w:val="0"/>
          <w:numId w:val="1"/>
        </w:numPr>
        <w:tabs>
          <w:tab w:val="clear" w:pos="786"/>
          <w:tab w:val="num" w:pos="567"/>
        </w:tabs>
        <w:spacing w:after="60"/>
        <w:ind w:left="567" w:hanging="567"/>
        <w:jc w:val="both"/>
        <w:rPr>
          <w:bCs/>
          <w:sz w:val="22"/>
          <w:szCs w:val="22"/>
        </w:rPr>
      </w:pPr>
      <w:r w:rsidRPr="002C1CB8">
        <w:rPr>
          <w:sz w:val="22"/>
          <w:szCs w:val="22"/>
          <w:u w:val="single"/>
        </w:rPr>
        <w:t>Disposal of Assets</w:t>
      </w:r>
      <w:r w:rsidR="00AF007E" w:rsidRPr="002C1CB8">
        <w:rPr>
          <w:sz w:val="22"/>
          <w:szCs w:val="22"/>
        </w:rPr>
        <w:t xml:space="preserve">    </w:t>
      </w:r>
      <w:r w:rsidRPr="002C1CB8">
        <w:rPr>
          <w:sz w:val="22"/>
          <w:szCs w:val="22"/>
        </w:rPr>
        <w:t xml:space="preserve">In the event of dissolution of the Association, all assets remaining after meeting </w:t>
      </w:r>
      <w:r w:rsidR="00194602" w:rsidRPr="002C1CB8">
        <w:rPr>
          <w:sz w:val="22"/>
          <w:szCs w:val="22"/>
        </w:rPr>
        <w:t xml:space="preserve">the Association’s </w:t>
      </w:r>
      <w:r w:rsidR="00AF007E" w:rsidRPr="002C1CB8">
        <w:rPr>
          <w:sz w:val="22"/>
          <w:szCs w:val="22"/>
        </w:rPr>
        <w:t>liabilities,</w:t>
      </w:r>
      <w:r w:rsidRPr="002C1CB8">
        <w:rPr>
          <w:sz w:val="22"/>
          <w:szCs w:val="22"/>
        </w:rPr>
        <w:t xml:space="preserve"> shall be distributed equally to all those who are paid up members at the time of </w:t>
      </w:r>
      <w:r w:rsidR="00AF007E" w:rsidRPr="002C1CB8">
        <w:rPr>
          <w:sz w:val="22"/>
          <w:szCs w:val="22"/>
        </w:rPr>
        <w:t>d</w:t>
      </w:r>
      <w:r w:rsidRPr="002C1CB8">
        <w:rPr>
          <w:sz w:val="22"/>
          <w:szCs w:val="22"/>
        </w:rPr>
        <w:t>issolution.</w:t>
      </w:r>
    </w:p>
    <w:p w14:paraId="5D0AC497" w14:textId="1DA61466" w:rsidR="00823609" w:rsidRPr="002C1CB8" w:rsidRDefault="00823609" w:rsidP="002C1CB8">
      <w:pPr>
        <w:numPr>
          <w:ilvl w:val="0"/>
          <w:numId w:val="1"/>
        </w:numPr>
        <w:tabs>
          <w:tab w:val="clear" w:pos="786"/>
          <w:tab w:val="num" w:pos="567"/>
        </w:tabs>
        <w:spacing w:after="60"/>
        <w:ind w:left="567" w:hanging="567"/>
        <w:jc w:val="both"/>
        <w:rPr>
          <w:bCs/>
          <w:sz w:val="22"/>
          <w:szCs w:val="22"/>
        </w:rPr>
      </w:pPr>
      <w:r w:rsidRPr="002C1CB8">
        <w:rPr>
          <w:bCs/>
          <w:sz w:val="22"/>
          <w:szCs w:val="22"/>
          <w:u w:val="single"/>
        </w:rPr>
        <w:t xml:space="preserve">Data </w:t>
      </w:r>
      <w:r w:rsidR="00265D53" w:rsidRPr="002C1CB8">
        <w:rPr>
          <w:bCs/>
          <w:sz w:val="22"/>
          <w:szCs w:val="22"/>
          <w:u w:val="single"/>
        </w:rPr>
        <w:t>Protection</w:t>
      </w:r>
      <w:r w:rsidR="00265D53">
        <w:rPr>
          <w:bCs/>
          <w:sz w:val="22"/>
          <w:szCs w:val="22"/>
        </w:rPr>
        <w:tab/>
      </w:r>
      <w:r w:rsidR="00265D53" w:rsidRPr="002C1CB8">
        <w:rPr>
          <w:bCs/>
          <w:sz w:val="22"/>
          <w:szCs w:val="22"/>
        </w:rPr>
        <w:t xml:space="preserve">The </w:t>
      </w:r>
      <w:r w:rsidRPr="002C1CB8">
        <w:rPr>
          <w:bCs/>
          <w:sz w:val="22"/>
          <w:szCs w:val="22"/>
        </w:rPr>
        <w:t xml:space="preserve">Association shall hold limited personal information about its members to enable the efficient running of and communication within the Association. It fully complies with UK legislation. Details are covered in the </w:t>
      </w:r>
      <w:smartTag w:uri="urn:schemas-microsoft-com:office:smarttags" w:element="stockticker">
        <w:r w:rsidRPr="002C1CB8">
          <w:rPr>
            <w:bCs/>
            <w:sz w:val="22"/>
            <w:szCs w:val="22"/>
          </w:rPr>
          <w:t>MAA</w:t>
        </w:r>
      </w:smartTag>
      <w:r w:rsidRPr="002C1CB8">
        <w:rPr>
          <w:bCs/>
          <w:sz w:val="22"/>
          <w:szCs w:val="22"/>
        </w:rPr>
        <w:t xml:space="preserve"> Data Protection document available on request.</w:t>
      </w:r>
    </w:p>
    <w:sectPr w:rsidR="00823609" w:rsidRPr="002C1CB8" w:rsidSect="00964206">
      <w:headerReference w:type="even" r:id="rId7"/>
      <w:headerReference w:type="default" r:id="rId8"/>
      <w:footerReference w:type="even" r:id="rId9"/>
      <w:footerReference w:type="default" r:id="rId10"/>
      <w:headerReference w:type="first" r:id="rId11"/>
      <w:footerReference w:type="first" r:id="rId12"/>
      <w:pgSz w:w="11906" w:h="16838"/>
      <w:pgMar w:top="1702" w:right="566" w:bottom="567" w:left="426" w:header="426"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E1F7" w14:textId="77777777" w:rsidR="006B0D3F" w:rsidRDefault="006B0D3F" w:rsidP="00823609">
      <w:r>
        <w:separator/>
      </w:r>
    </w:p>
  </w:endnote>
  <w:endnote w:type="continuationSeparator" w:id="0">
    <w:p w14:paraId="342D0A68" w14:textId="77777777" w:rsidR="006B0D3F" w:rsidRDefault="006B0D3F" w:rsidP="0082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5219" w14:textId="77777777" w:rsidR="002A19D4" w:rsidRDefault="002A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C612" w14:textId="7825C062" w:rsidR="00823609" w:rsidRDefault="00823609" w:rsidP="00964206">
    <w:pPr>
      <w:tabs>
        <w:tab w:val="left" w:pos="3585"/>
        <w:tab w:val="center" w:pos="4320"/>
        <w:tab w:val="right" w:pos="8640"/>
        <w:tab w:val="right" w:pos="10080"/>
        <w:tab w:val="right" w:pos="10620"/>
      </w:tabs>
    </w:pPr>
    <w:r w:rsidRPr="00823609">
      <w:rPr>
        <w:sz w:val="20"/>
      </w:rPr>
      <w:t>Version 1</w:t>
    </w:r>
    <w:r w:rsidR="00986B27">
      <w:rPr>
        <w:sz w:val="20"/>
      </w:rPr>
      <w:t>1</w:t>
    </w:r>
    <w:r w:rsidRPr="00823609">
      <w:rPr>
        <w:sz w:val="20"/>
      </w:rPr>
      <w:t xml:space="preserve"> updated 1</w:t>
    </w:r>
    <w:r w:rsidR="00986B27">
      <w:rPr>
        <w:sz w:val="20"/>
      </w:rPr>
      <w:t>1</w:t>
    </w:r>
    <w:r w:rsidR="00986B27" w:rsidRPr="00986B27">
      <w:rPr>
        <w:sz w:val="20"/>
        <w:vertAlign w:val="superscript"/>
      </w:rPr>
      <w:t>th</w:t>
    </w:r>
    <w:r w:rsidR="00986B27">
      <w:rPr>
        <w:sz w:val="20"/>
      </w:rPr>
      <w:t xml:space="preserve"> October</w:t>
    </w:r>
    <w:r w:rsidRPr="00823609">
      <w:rPr>
        <w:sz w:val="20"/>
      </w:rPr>
      <w:t xml:space="preserve"> 202</w:t>
    </w:r>
    <w:r w:rsidR="00964206">
      <w:rPr>
        <w:sz w:val="20"/>
      </w:rPr>
      <w:t>3</w:t>
    </w:r>
    <w:r w:rsidRPr="00823609">
      <w:rPr>
        <w:sz w:val="20"/>
      </w:rPr>
      <w:tab/>
    </w:r>
    <w:r w:rsidR="00964206">
      <w:rPr>
        <w:sz w:val="20"/>
      </w:rPr>
      <w:tab/>
    </w:r>
    <w:r w:rsidRPr="00823609">
      <w:rPr>
        <w:sz w:val="20"/>
      </w:rPr>
      <w:tab/>
      <w:t>Changes proposed</w:t>
    </w:r>
    <w:r w:rsidR="00CF3861">
      <w:rPr>
        <w:sz w:val="20"/>
      </w:rPr>
      <w:t xml:space="preserve"> </w:t>
    </w:r>
    <w:r w:rsidR="002A19D4">
      <w:rPr>
        <w:sz w:val="20"/>
      </w:rPr>
      <w:t xml:space="preserve">and accepted </w:t>
    </w:r>
    <w:r w:rsidR="00CF3861">
      <w:rPr>
        <w:sz w:val="20"/>
      </w:rPr>
      <w:t>at the</w:t>
    </w:r>
    <w:r w:rsidRPr="00823609">
      <w:rPr>
        <w:sz w:val="20"/>
      </w:rPr>
      <w:t xml:space="preserve"> </w:t>
    </w:r>
    <w:smartTag w:uri="urn:schemas-microsoft-com:office:smarttags" w:element="stockticker">
      <w:r w:rsidRPr="00823609">
        <w:rPr>
          <w:sz w:val="20"/>
        </w:rPr>
        <w:t>AGM</w:t>
      </w:r>
    </w:smartTag>
    <w:r w:rsidRPr="00823609">
      <w:rPr>
        <w:sz w:val="20"/>
      </w:rPr>
      <w:t xml:space="preserve"> </w:t>
    </w:r>
    <w:r w:rsidR="00986B27">
      <w:rPr>
        <w:sz w:val="20"/>
      </w:rPr>
      <w:t>0</w:t>
    </w:r>
    <w:r w:rsidR="00CF3861">
      <w:rPr>
        <w:sz w:val="20"/>
      </w:rPr>
      <w:t>2.11.</w:t>
    </w:r>
    <w:r w:rsidRPr="00823609">
      <w:rPr>
        <w:sz w:val="20"/>
      </w:rPr>
      <w:t>202</w:t>
    </w:r>
    <w:r w:rsidR="00964206">
      <w:rPr>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4A79" w14:textId="77777777" w:rsidR="002A19D4" w:rsidRDefault="002A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B933" w14:textId="77777777" w:rsidR="006B0D3F" w:rsidRDefault="006B0D3F" w:rsidP="00823609">
      <w:r>
        <w:separator/>
      </w:r>
    </w:p>
  </w:footnote>
  <w:footnote w:type="continuationSeparator" w:id="0">
    <w:p w14:paraId="37ADCCAE" w14:textId="77777777" w:rsidR="006B0D3F" w:rsidRDefault="006B0D3F" w:rsidP="0082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DDF8" w14:textId="77777777" w:rsidR="002A19D4" w:rsidRDefault="002A1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FA19" w14:textId="701340B4" w:rsidR="00823609" w:rsidRPr="004B1C8D" w:rsidRDefault="00823609" w:rsidP="00823609">
    <w:pPr>
      <w:jc w:val="center"/>
      <w:rPr>
        <w:b/>
        <w:sz w:val="28"/>
      </w:rPr>
    </w:pPr>
    <w:r w:rsidRPr="004B1C8D">
      <w:rPr>
        <w:b/>
        <w:sz w:val="28"/>
      </w:rPr>
      <w:t>The Marlow Allotment</w:t>
    </w:r>
    <w:r>
      <w:rPr>
        <w:b/>
        <w:sz w:val="28"/>
      </w:rPr>
      <w:t>s</w:t>
    </w:r>
    <w:r w:rsidRPr="004B1C8D">
      <w:rPr>
        <w:b/>
        <w:sz w:val="28"/>
      </w:rPr>
      <w:t xml:space="preserve"> Associatio</w:t>
    </w:r>
    <w:r w:rsidR="00964206">
      <w:rPr>
        <w:b/>
        <w:sz w:val="28"/>
      </w:rPr>
      <w:t>n</w:t>
    </w:r>
  </w:p>
  <w:p w14:paraId="4C2F63A7" w14:textId="77777777" w:rsidR="00823609" w:rsidRPr="002C1CB8" w:rsidRDefault="00823609" w:rsidP="00823609">
    <w:pPr>
      <w:jc w:val="center"/>
      <w:rPr>
        <w:sz w:val="16"/>
        <w:szCs w:val="16"/>
      </w:rPr>
    </w:pPr>
  </w:p>
  <w:p w14:paraId="510EDDF3" w14:textId="77777777" w:rsidR="00823609" w:rsidRPr="00AF007E" w:rsidRDefault="00823609" w:rsidP="00823609">
    <w:pPr>
      <w:jc w:val="center"/>
      <w:rPr>
        <w:sz w:val="20"/>
        <w:szCs w:val="20"/>
        <w:u w:val="single"/>
      </w:rPr>
    </w:pPr>
    <w:r w:rsidRPr="00AF007E">
      <w:rPr>
        <w:sz w:val="20"/>
        <w:szCs w:val="20"/>
        <w:u w:val="single"/>
      </w:rPr>
      <w:t>Established in 1983 to oppose sell-off of allotment land, first Committee meeting 21/11/1984</w:t>
    </w:r>
  </w:p>
  <w:p w14:paraId="42659CC7" w14:textId="77777777" w:rsidR="00823609" w:rsidRPr="002C1CB8" w:rsidRDefault="00823609" w:rsidP="00823609">
    <w:pPr>
      <w:jc w:val="center"/>
      <w:rPr>
        <w:sz w:val="16"/>
        <w:szCs w:val="16"/>
        <w:u w:val="single"/>
      </w:rPr>
    </w:pPr>
  </w:p>
  <w:p w14:paraId="4F3C4E8A" w14:textId="77777777" w:rsidR="00823609" w:rsidRDefault="00823609" w:rsidP="00823609">
    <w:pPr>
      <w:jc w:val="center"/>
      <w:rPr>
        <w:b/>
        <w:sz w:val="26"/>
        <w:u w:val="single"/>
      </w:rPr>
    </w:pPr>
    <w:r w:rsidRPr="004B1C8D">
      <w:rPr>
        <w:b/>
        <w:sz w:val="26"/>
        <w:u w:val="single"/>
      </w:rPr>
      <w:t>RULES</w:t>
    </w:r>
    <w:r>
      <w:rPr>
        <w:b/>
        <w:sz w:val="26"/>
        <w:u w:val="single"/>
      </w:rPr>
      <w:t xml:space="preserve"> </w:t>
    </w:r>
  </w:p>
  <w:p w14:paraId="6AA85045" w14:textId="77777777" w:rsidR="00823609" w:rsidRPr="00415E1C" w:rsidRDefault="0082360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735E" w14:textId="77777777" w:rsidR="002A19D4" w:rsidRDefault="002A1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74A47"/>
    <w:multiLevelType w:val="hybridMultilevel"/>
    <w:tmpl w:val="124C6B8E"/>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54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09"/>
    <w:rsid w:val="00070497"/>
    <w:rsid w:val="000B16F3"/>
    <w:rsid w:val="00107AC8"/>
    <w:rsid w:val="00194602"/>
    <w:rsid w:val="00265D53"/>
    <w:rsid w:val="002A19D4"/>
    <w:rsid w:val="002C1CB8"/>
    <w:rsid w:val="003E5048"/>
    <w:rsid w:val="00415E1C"/>
    <w:rsid w:val="004350F6"/>
    <w:rsid w:val="00485026"/>
    <w:rsid w:val="004F75D0"/>
    <w:rsid w:val="006B0D3F"/>
    <w:rsid w:val="006F11B3"/>
    <w:rsid w:val="007075AA"/>
    <w:rsid w:val="00823609"/>
    <w:rsid w:val="008416EA"/>
    <w:rsid w:val="009300F9"/>
    <w:rsid w:val="00964206"/>
    <w:rsid w:val="00986B27"/>
    <w:rsid w:val="009D00D5"/>
    <w:rsid w:val="00A66EBC"/>
    <w:rsid w:val="00A81BB0"/>
    <w:rsid w:val="00AA1C41"/>
    <w:rsid w:val="00AF007E"/>
    <w:rsid w:val="00B36CE8"/>
    <w:rsid w:val="00C93A7E"/>
    <w:rsid w:val="00CF3861"/>
    <w:rsid w:val="00D82CD3"/>
    <w:rsid w:val="00E10A83"/>
    <w:rsid w:val="00ED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42F843B"/>
  <w15:chartTrackingRefBased/>
  <w15:docId w15:val="{469B42B3-C2AE-41FD-BA72-E68A847B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609"/>
    <w:pPr>
      <w:tabs>
        <w:tab w:val="center" w:pos="4513"/>
        <w:tab w:val="right" w:pos="9026"/>
      </w:tabs>
    </w:pPr>
  </w:style>
  <w:style w:type="character" w:customStyle="1" w:styleId="HeaderChar">
    <w:name w:val="Header Char"/>
    <w:basedOn w:val="DefaultParagraphFont"/>
    <w:link w:val="Header"/>
    <w:uiPriority w:val="99"/>
    <w:rsid w:val="008236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3609"/>
    <w:pPr>
      <w:tabs>
        <w:tab w:val="center" w:pos="4513"/>
        <w:tab w:val="right" w:pos="9026"/>
      </w:tabs>
    </w:pPr>
  </w:style>
  <w:style w:type="character" w:customStyle="1" w:styleId="FooterChar">
    <w:name w:val="Footer Char"/>
    <w:basedOn w:val="DefaultParagraphFont"/>
    <w:link w:val="Footer"/>
    <w:uiPriority w:val="99"/>
    <w:rsid w:val="008236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Miller</dc:creator>
  <cp:keywords/>
  <dc:description/>
  <cp:lastModifiedBy>Sylvia Miller</cp:lastModifiedBy>
  <cp:revision>4</cp:revision>
  <cp:lastPrinted>2023-11-02T14:46:00Z</cp:lastPrinted>
  <dcterms:created xsi:type="dcterms:W3CDTF">2023-11-02T12:19:00Z</dcterms:created>
  <dcterms:modified xsi:type="dcterms:W3CDTF">2023-12-04T08:51:00Z</dcterms:modified>
</cp:coreProperties>
</file>